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2C7B1B">
      <w:r>
        <w:t>Приложения к конкурсной документации находятся по адресу:</w:t>
      </w:r>
    </w:p>
    <w:p w:rsidR="002C7B1B" w:rsidRDefault="00535799">
      <w:hyperlink r:id="rId4" w:history="1">
        <w:r w:rsidRPr="00100C85">
          <w:rPr>
            <w:rStyle w:val="a3"/>
          </w:rPr>
          <w:t>http://yadi.sk/d/moTgjoNK26d_s</w:t>
        </w:r>
      </w:hyperlink>
    </w:p>
    <w:p w:rsidR="00535799" w:rsidRDefault="00535799"/>
    <w:sectPr w:rsidR="00535799" w:rsidSect="0062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B1B"/>
    <w:rsid w:val="0005161F"/>
    <w:rsid w:val="002C7B1B"/>
    <w:rsid w:val="00535799"/>
    <w:rsid w:val="00624914"/>
    <w:rsid w:val="00B0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57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di.sk/d/moTgjoNK26d_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2</cp:revision>
  <dcterms:created xsi:type="dcterms:W3CDTF">2013-01-25T11:46:00Z</dcterms:created>
  <dcterms:modified xsi:type="dcterms:W3CDTF">2013-01-25T11:48:00Z</dcterms:modified>
</cp:coreProperties>
</file>